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star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star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Aparat do mammotomii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p>
      <w:pPr>
        <w:pStyle w:val="Normal"/>
        <w:tabs>
          <w:tab w:val="left" w:pos="708" w:leader="none"/>
          <w:tab w:val="center" w:pos="4536" w:leader="none"/>
          <w:tab w:val="right" w:pos="9072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tbl>
      <w:tblPr>
        <w:tblW w:w="9851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firstRow="0" w:noVBand="0" w:lastRow="0" w:firstColumn="0" w:lastColumn="0" w:noHBand="0" w:val="0000"/>
      </w:tblPr>
      <w:tblGrid>
        <w:gridCol w:w="779"/>
        <w:gridCol w:w="9072"/>
      </w:tblGrid>
      <w:tr>
        <w:trPr>
          <w:trHeight w:val="666" w:hRule="atLeast"/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star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Zasilanie 230V/50Hz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0" w:end="235"/>
              <w:rPr/>
            </w:pPr>
            <w:r>
              <w:rPr>
                <w:rFonts w:ascii="Times New Roman" w:hAnsi="Times New Roman"/>
                <w:color w:val="000000"/>
                <w:spacing w:val="-1"/>
                <w:sz w:val="22"/>
                <w:szCs w:val="22"/>
              </w:rPr>
              <w:t xml:space="preserve">Modułu kontrolny zainstalowany na zespole jezdnym, </w:t>
            </w: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>zapewniający sterowanie wszystkimi funkcjami urządzenia.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end="182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Zintegrowany system próżniowy wytwarzający podciśnienie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niezbędne do pobierania próbek z automatyczną kontrolą siły ssania w trakcie wykonywania procedury.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0" w:end="29"/>
              <w:rPr/>
            </w:pPr>
            <w:r>
              <w:rPr>
                <w:rFonts w:ascii="Times New Roman" w:hAnsi="Times New Roman"/>
                <w:spacing w:val="-3"/>
                <w:sz w:val="22"/>
                <w:szCs w:val="22"/>
              </w:rPr>
              <w:t xml:space="preserve">Urządzenie zapewnia realizację biopsji pod kontrolą systemu </w:t>
            </w:r>
            <w:r>
              <w:rPr>
                <w:rFonts w:ascii="Times New Roman" w:hAnsi="Times New Roman"/>
                <w:spacing w:val="-1"/>
                <w:sz w:val="22"/>
                <w:szCs w:val="22"/>
              </w:rPr>
              <w:t>stereotaktycznego i tomosyntezy oraz pod kontrolą USG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0" w:end="29"/>
              <w:rPr/>
            </w:pPr>
            <w:r>
              <w:rPr>
                <w:rFonts w:ascii="Times New Roman" w:hAnsi="Times New Roman"/>
                <w:spacing w:val="-3"/>
                <w:sz w:val="22"/>
                <w:szCs w:val="22"/>
              </w:rPr>
              <w:t>Urządzenie zapewnia realizację biopsji pod kontrolą rezonansu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0" w:end="350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>Możliwość stosowania znaczników biopsyjnych.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9" w:end="154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 xml:space="preserve">Możliwość pobierania kolejnych wycinków bez konieczności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wyjmowania igły biopsyjnej z miejsca badanej zmiany i zatrzymywania procesu biopsji i pracy igły.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9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System zapewnia możliwość podania środka znieczulającego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w trakcie zabiegu, przy zatrzymanym procesie pobierania bioptatów jak i w trakcie pracy igły. Proces podawania ręczny i automatyczny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9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>Automatyczne podawanie soli fizjologicznej co każde cięcie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396"/>
              <w:rPr/>
            </w:pPr>
            <w:r>
              <w:rPr>
                <w:rFonts w:ascii="Times New Roman" w:hAnsi="Times New Roman"/>
                <w:color w:val="000000"/>
                <w:spacing w:val="-2"/>
                <w:sz w:val="22"/>
                <w:szCs w:val="22"/>
              </w:rPr>
              <w:t xml:space="preserve">System zapewnia możliwość przepłukiwania miejsca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wycinka.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12"/>
              <w:rPr/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Urządzenie zapewniające szybki proces pobierania wycinków, długość cyklu (otwarcie igły, wycięcie zmiany, zamknięcie igły) max 5s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12"/>
              <w:rPr/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Proces wycinania -  rotacyjny</w:t>
            </w:r>
          </w:p>
          <w:p>
            <w:pPr>
              <w:pStyle w:val="Normal"/>
              <w:shd w:val="clear" w:color="auto" w:fill="FFFFFF"/>
              <w:spacing w:before="0" w:after="0"/>
              <w:ind w:firstLine="14" w:end="112"/>
              <w:rPr/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nie dopuszcza się systemów oscylacyjnych szarpiących tkankę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12"/>
              <w:rPr/>
            </w:pPr>
            <w:r>
              <w:rPr>
                <w:rFonts w:ascii="Times New Roman" w:hAnsi="Times New Roman"/>
                <w:sz w:val="22"/>
                <w:szCs w:val="22"/>
              </w:rPr>
              <w:t>Możliwość instalacji pojemnika na płyny powstałe podczas biopsji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12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Na wyposażeniu przycisk nożny sterowany pneumatycznie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4" w:end="112"/>
              <w:rPr/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Urządzenie w pełni zautomatyzowane bez wyświetlaczy, klawiatura membranowa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end="112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>Igły 10 szt :</w:t>
            </w:r>
          </w:p>
          <w:p>
            <w:pPr>
              <w:pStyle w:val="Normal"/>
              <w:shd w:val="clear" w:color="auto" w:fill="FFFFFF"/>
              <w:spacing w:before="0" w:after="0"/>
              <w:ind w:end="112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 xml:space="preserve">Możliwość stosowania, dwóch rozmiarów igieł: 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9 G, 12 G</w:t>
            </w:r>
          </w:p>
          <w:p>
            <w:pPr>
              <w:pStyle w:val="Normal"/>
              <w:shd w:val="clear" w:color="auto" w:fill="FFFFFF"/>
              <w:spacing w:before="0" w:after="0"/>
              <w:ind w:end="112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>Długość okna biopsyjnego w dwóch rozmiarach min. 12 mm lubimin. 20 mm</w:t>
            </w:r>
          </w:p>
          <w:p>
            <w:pPr>
              <w:pStyle w:val="Normal"/>
              <w:shd w:val="clear" w:color="auto" w:fill="FFFFFF"/>
              <w:spacing w:before="0" w:after="0"/>
              <w:ind w:end="112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>Igła z ostrzem trokarowym</w:t>
            </w:r>
          </w:p>
          <w:p>
            <w:pPr>
              <w:pStyle w:val="Normal"/>
              <w:shd w:val="clear" w:color="auto" w:fill="FFFFFF"/>
              <w:spacing w:before="0" w:after="0"/>
              <w:ind w:end="112"/>
              <w:rPr>
                <w:rFonts w:ascii="Times New Roman" w:hAnsi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Rękojeść, igła, węże ciśnieniowe do każdego zabiegu w jednym opakowaniu, sterylne i jednorazowego użytku.</w:t>
            </w:r>
          </w:p>
          <w:p>
            <w:pPr>
              <w:pStyle w:val="Normal"/>
              <w:shd w:val="clear" w:color="auto" w:fill="FFFFFF"/>
              <w:spacing w:before="0" w:after="0"/>
              <w:ind w:end="112"/>
              <w:rPr>
                <w:rFonts w:ascii="Times New Roman" w:hAnsi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/>
                <w:spacing w:val="-2"/>
                <w:sz w:val="22"/>
                <w:szCs w:val="22"/>
              </w:rPr>
              <w:t>Koszyczek na bioptaty z siateczką o szczelinie nie większej niż 180 mikronów zabezpieczająca możliwość wydostania się mikro zwapnień podczas biopsji lub płukania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pacing w:val="-3"/>
                <w:sz w:val="22"/>
                <w:szCs w:val="22"/>
              </w:rPr>
              <w:t>Znaczniki kompatybilne z oferowanymi igłami 10 szt</w:t>
            </w:r>
          </w:p>
        </w:tc>
      </w:tr>
      <w:tr>
        <w:trPr>
          <w:cantSplit w:val="true"/>
        </w:trPr>
        <w:tc>
          <w:tcPr>
            <w:tcW w:w="779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072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hd w:val="clear" w:color="auto" w:fill="FFFFFF"/>
              <w:spacing w:before="0" w:after="0"/>
              <w:ind w:firstLine="19" w:end="77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Pojemniki kompatybilne z oferowanym systemem 10 szt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star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0"/>
        </w:tabs>
        <w:ind w:start="720" w:hanging="493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star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Application>LibreOffice/25.8.3.2$Windows_X86_64 LibreOffice_project/8ca8d55c161d602844f5428fa4b58097424e324e</Application>
  <AppVersion>15.0000</AppVersion>
  <Pages>1</Pages>
  <Words>280</Words>
  <Characters>1941</Characters>
  <CharactersWithSpaces>2187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2026-03-05T09:38:15Z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